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BB" w:rsidRPr="00843BBB" w:rsidRDefault="00843BBB" w:rsidP="00843BBB">
      <w:pPr>
        <w:rPr>
          <w:rFonts w:eastAsia="Calibri"/>
          <w:b/>
          <w:color w:val="000000"/>
          <w:sz w:val="22"/>
          <w:szCs w:val="22"/>
        </w:rPr>
      </w:pPr>
      <w:bookmarkStart w:id="0" w:name="_GoBack"/>
      <w:bookmarkEnd w:id="0"/>
    </w:p>
    <w:p w:rsidR="00843BBB" w:rsidRPr="00843BBB" w:rsidRDefault="002568CD" w:rsidP="00843BBB">
      <w:pPr>
        <w:ind w:right="179"/>
        <w:jc w:val="center"/>
        <w:rPr>
          <w:rFonts w:eastAsia="Calibri"/>
          <w:b/>
          <w:sz w:val="36"/>
          <w:szCs w:val="36"/>
        </w:rPr>
      </w:pPr>
      <w:r>
        <w:rPr>
          <w:rFonts w:ascii="Calibri" w:eastAsia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4pt;margin-top:.2pt;width:1in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746880041" r:id="rId6"/>
        </w:pict>
      </w:r>
      <w:r w:rsidR="00843BBB" w:rsidRPr="00843BBB">
        <w:rPr>
          <w:rFonts w:eastAsia="Calibri"/>
          <w:b/>
          <w:sz w:val="36"/>
          <w:szCs w:val="36"/>
        </w:rPr>
        <w:t xml:space="preserve">Г Л А В А   </w:t>
      </w:r>
      <w:proofErr w:type="spellStart"/>
      <w:r w:rsidR="00843BBB" w:rsidRPr="00843BBB">
        <w:rPr>
          <w:rFonts w:eastAsia="Calibri"/>
          <w:b/>
          <w:sz w:val="36"/>
          <w:szCs w:val="36"/>
        </w:rPr>
        <w:t>А</w:t>
      </w:r>
      <w:proofErr w:type="spellEnd"/>
      <w:r w:rsidR="00843BBB" w:rsidRPr="00843BBB">
        <w:rPr>
          <w:rFonts w:eastAsia="Calibri"/>
          <w:b/>
          <w:sz w:val="36"/>
          <w:szCs w:val="36"/>
        </w:rPr>
        <w:t xml:space="preserve"> Д М И Н И С Т Р А Ц И </w:t>
      </w:r>
      <w:proofErr w:type="spellStart"/>
      <w:r w:rsidR="00843BBB" w:rsidRPr="00843BBB">
        <w:rPr>
          <w:rFonts w:eastAsia="Calibri"/>
          <w:b/>
          <w:sz w:val="36"/>
          <w:szCs w:val="36"/>
        </w:rPr>
        <w:t>И</w:t>
      </w:r>
      <w:proofErr w:type="spellEnd"/>
    </w:p>
    <w:p w:rsidR="00843BBB" w:rsidRPr="00843BBB" w:rsidRDefault="00843BBB" w:rsidP="00843BBB">
      <w:pPr>
        <w:ind w:right="179"/>
        <w:jc w:val="center"/>
        <w:rPr>
          <w:rFonts w:eastAsia="Calibri"/>
          <w:b/>
          <w:sz w:val="36"/>
          <w:szCs w:val="36"/>
        </w:rPr>
      </w:pPr>
      <w:r w:rsidRPr="00843BBB">
        <w:rPr>
          <w:rFonts w:eastAsia="Calibri"/>
          <w:b/>
          <w:sz w:val="36"/>
          <w:szCs w:val="36"/>
        </w:rPr>
        <w:t>М У Н И Ц И П А Л Ь Н О Г О     РА Й О Н А</w:t>
      </w:r>
    </w:p>
    <w:p w:rsidR="00843BBB" w:rsidRPr="00843BBB" w:rsidRDefault="00843BBB" w:rsidP="00843BBB">
      <w:pPr>
        <w:ind w:right="179"/>
        <w:jc w:val="center"/>
        <w:rPr>
          <w:rFonts w:eastAsia="Calibri"/>
          <w:b/>
          <w:sz w:val="36"/>
          <w:szCs w:val="36"/>
        </w:rPr>
      </w:pPr>
      <w:r w:rsidRPr="00843BBB">
        <w:rPr>
          <w:rFonts w:eastAsia="Calibri"/>
          <w:b/>
          <w:sz w:val="36"/>
          <w:szCs w:val="36"/>
        </w:rPr>
        <w:t>«ЛЕВАШИНСКИЙ РАЙОН» РЕСПУБЛИКИ ДАГЕСТАН</w:t>
      </w:r>
    </w:p>
    <w:p w:rsidR="00843BBB" w:rsidRPr="00843BBB" w:rsidRDefault="00843BBB" w:rsidP="00843BBB">
      <w:pPr>
        <w:ind w:right="58"/>
        <w:rPr>
          <w:rFonts w:eastAsia="Calibri"/>
          <w:b/>
          <w:sz w:val="36"/>
          <w:szCs w:val="36"/>
        </w:rPr>
      </w:pPr>
    </w:p>
    <w:p w:rsidR="00843BBB" w:rsidRPr="00843BBB" w:rsidRDefault="00843BBB" w:rsidP="00843BBB">
      <w:pPr>
        <w:ind w:right="58"/>
        <w:rPr>
          <w:rFonts w:eastAsia="Calibri"/>
          <w:b/>
          <w:sz w:val="36"/>
          <w:szCs w:val="36"/>
        </w:rPr>
      </w:pPr>
      <w:r w:rsidRPr="00843BBB">
        <w:rPr>
          <w:rFonts w:eastAsia="Calibri"/>
          <w:b/>
          <w:sz w:val="36"/>
          <w:szCs w:val="36"/>
        </w:rPr>
        <w:t xml:space="preserve">                     </w:t>
      </w:r>
      <w:proofErr w:type="gramStart"/>
      <w:r w:rsidRPr="00843BBB">
        <w:rPr>
          <w:rFonts w:eastAsia="Calibri"/>
          <w:b/>
          <w:sz w:val="36"/>
          <w:szCs w:val="36"/>
        </w:rPr>
        <w:t>П</w:t>
      </w:r>
      <w:proofErr w:type="gramEnd"/>
      <w:r w:rsidRPr="00843BBB">
        <w:rPr>
          <w:rFonts w:eastAsia="Calibri"/>
          <w:b/>
          <w:sz w:val="36"/>
          <w:szCs w:val="36"/>
        </w:rPr>
        <w:t xml:space="preserve">  О  С  Т  А  Н  О  В  Л  Е  Н  И  Е</w:t>
      </w:r>
      <w:r w:rsidRPr="00843BBB">
        <w:rPr>
          <w:rFonts w:eastAsia="Calibri"/>
          <w:sz w:val="36"/>
          <w:szCs w:val="36"/>
        </w:rPr>
        <w:t xml:space="preserve">  </w:t>
      </w:r>
      <w:r w:rsidRPr="00843BBB">
        <w:rPr>
          <w:rFonts w:eastAsia="Calibri"/>
          <w:b/>
          <w:sz w:val="36"/>
          <w:szCs w:val="36"/>
        </w:rPr>
        <w:t>№ 34</w:t>
      </w:r>
    </w:p>
    <w:p w:rsidR="00843BBB" w:rsidRPr="00843BBB" w:rsidRDefault="00843BBB" w:rsidP="00843BBB">
      <w:pPr>
        <w:ind w:right="57"/>
        <w:rPr>
          <w:rFonts w:eastAsia="Calibri"/>
          <w:b/>
        </w:rPr>
      </w:pPr>
      <w:r w:rsidRPr="00843BBB">
        <w:rPr>
          <w:rFonts w:eastAsia="Calibri"/>
          <w:b/>
        </w:rPr>
        <w:t xml:space="preserve">                                                </w:t>
      </w:r>
    </w:p>
    <w:p w:rsidR="00843BBB" w:rsidRPr="00843BBB" w:rsidRDefault="00843BBB" w:rsidP="00843BBB">
      <w:pPr>
        <w:ind w:right="57"/>
        <w:jc w:val="center"/>
        <w:rPr>
          <w:rFonts w:eastAsia="Calibri"/>
          <w:b/>
        </w:rPr>
      </w:pPr>
      <w:r w:rsidRPr="00843BBB">
        <w:rPr>
          <w:rFonts w:eastAsia="Calibri"/>
          <w:b/>
        </w:rPr>
        <w:t>от 2 марта 2023 года</w:t>
      </w:r>
    </w:p>
    <w:p w:rsidR="00843BBB" w:rsidRPr="00843BBB" w:rsidRDefault="00843BBB" w:rsidP="00843BBB">
      <w:pPr>
        <w:ind w:right="57"/>
        <w:jc w:val="center"/>
        <w:rPr>
          <w:rFonts w:eastAsia="Calibri"/>
          <w:b/>
        </w:rPr>
      </w:pPr>
      <w:r w:rsidRPr="00843BBB">
        <w:rPr>
          <w:rFonts w:eastAsia="Calibri"/>
          <w:b/>
        </w:rPr>
        <w:t>с. Леваши</w:t>
      </w:r>
    </w:p>
    <w:p w:rsidR="00843BBB" w:rsidRPr="00843BBB" w:rsidRDefault="00843BBB" w:rsidP="00843BBB">
      <w:pPr>
        <w:tabs>
          <w:tab w:val="center" w:pos="4677"/>
          <w:tab w:val="left" w:pos="6195"/>
        </w:tabs>
        <w:rPr>
          <w:rFonts w:eastAsia="Calibri"/>
          <w:b/>
        </w:rPr>
      </w:pPr>
      <w:r w:rsidRPr="00843BBB">
        <w:rPr>
          <w:rFonts w:eastAsia="Calibri"/>
          <w:b/>
        </w:rPr>
        <w:tab/>
      </w:r>
    </w:p>
    <w:p w:rsidR="00843BBB" w:rsidRPr="00843BBB" w:rsidRDefault="00843BBB" w:rsidP="00843BBB">
      <w:pPr>
        <w:keepNext/>
        <w:jc w:val="center"/>
        <w:outlineLvl w:val="6"/>
        <w:rPr>
          <w:rFonts w:eastAsia="Calibri"/>
          <w:b/>
        </w:rPr>
      </w:pPr>
      <w:r w:rsidRPr="00843BBB">
        <w:rPr>
          <w:rFonts w:eastAsia="Calibri"/>
          <w:b/>
        </w:rPr>
        <w:t>Об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МР «Левашинский район»</w:t>
      </w:r>
    </w:p>
    <w:p w:rsidR="00843BBB" w:rsidRPr="00843BBB" w:rsidRDefault="00843BBB" w:rsidP="00843BBB">
      <w:pPr>
        <w:keepNext/>
        <w:jc w:val="center"/>
        <w:outlineLvl w:val="6"/>
        <w:rPr>
          <w:rFonts w:eastAsia="Calibri"/>
          <w:b/>
          <w:color w:val="000000"/>
        </w:rPr>
      </w:pPr>
    </w:p>
    <w:p w:rsidR="00843BBB" w:rsidRPr="00843BBB" w:rsidRDefault="00843BBB" w:rsidP="00843BBB">
      <w:pPr>
        <w:keepNext/>
        <w:keepLines/>
        <w:spacing w:before="40"/>
        <w:ind w:firstLine="708"/>
        <w:jc w:val="both"/>
        <w:outlineLvl w:val="6"/>
        <w:rPr>
          <w:rFonts w:eastAsia="Times New Roman"/>
          <w:sz w:val="22"/>
          <w:szCs w:val="22"/>
        </w:rPr>
      </w:pPr>
      <w:r w:rsidRPr="00843BBB">
        <w:rPr>
          <w:rFonts w:eastAsia="Times New Roman"/>
          <w:iCs/>
        </w:rPr>
        <w:t xml:space="preserve">В соответствии со статьей 94 Земельного кодекса Российской Федерации </w:t>
      </w:r>
      <w:r w:rsidRPr="00843BBB">
        <w:rPr>
          <w:rFonts w:eastAsia="Times New Roman"/>
        </w:rPr>
        <w:t xml:space="preserve">                </w:t>
      </w:r>
      <w:proofErr w:type="gramStart"/>
      <w:r w:rsidRPr="00843BBB">
        <w:rPr>
          <w:rFonts w:eastAsia="Times New Roman"/>
          <w:b/>
        </w:rPr>
        <w:t>п</w:t>
      </w:r>
      <w:proofErr w:type="gramEnd"/>
      <w:r w:rsidRPr="00843BBB">
        <w:rPr>
          <w:rFonts w:eastAsia="Times New Roman"/>
          <w:b/>
        </w:rPr>
        <w:t xml:space="preserve"> о с т а н о в л я ю:</w:t>
      </w:r>
    </w:p>
    <w:p w:rsidR="00843BBB" w:rsidRPr="00843BBB" w:rsidRDefault="00843BBB" w:rsidP="00843BBB">
      <w:pPr>
        <w:keepNext/>
        <w:keepLines/>
        <w:spacing w:before="40"/>
        <w:ind w:firstLine="708"/>
        <w:jc w:val="both"/>
        <w:outlineLvl w:val="6"/>
        <w:rPr>
          <w:rFonts w:eastAsia="Times New Roman"/>
          <w:i/>
          <w:iCs/>
          <w:color w:val="1F4D78" w:themeColor="accent1" w:themeShade="7F"/>
          <w:sz w:val="22"/>
          <w:szCs w:val="22"/>
        </w:rPr>
      </w:pPr>
      <w:r w:rsidRPr="00843BBB">
        <w:rPr>
          <w:rFonts w:eastAsia="Times New Roman"/>
        </w:rPr>
        <w:t>1. Утвердить порядок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муниципального района «Левашинский район» согласно приложению.</w:t>
      </w:r>
    </w:p>
    <w:p w:rsidR="00843BBB" w:rsidRPr="00843BBB" w:rsidRDefault="00843BBB" w:rsidP="00843BBB">
      <w:pPr>
        <w:ind w:firstLine="708"/>
        <w:jc w:val="both"/>
        <w:rPr>
          <w:rFonts w:eastAsia="Calibri"/>
        </w:rPr>
      </w:pPr>
      <w:r w:rsidRPr="00843BBB">
        <w:rPr>
          <w:rFonts w:eastAsia="Calibri"/>
          <w:szCs w:val="22"/>
        </w:rPr>
        <w:t>2</w:t>
      </w:r>
      <w:r w:rsidRPr="00843BBB">
        <w:rPr>
          <w:rFonts w:eastAsia="Calibri"/>
          <w:sz w:val="22"/>
          <w:szCs w:val="22"/>
        </w:rPr>
        <w:t xml:space="preserve">.   </w:t>
      </w:r>
      <w:r w:rsidRPr="00843BBB">
        <w:rPr>
          <w:rFonts w:eastAsia="Calibri"/>
        </w:rPr>
        <w:t>Настоящее постановление вступает в силу с момента подписания и подлежит размещению на официальном сайте Администрации в социальной сети интернет.</w:t>
      </w:r>
    </w:p>
    <w:p w:rsidR="00843BBB" w:rsidRPr="00843BBB" w:rsidRDefault="00843BBB" w:rsidP="00843BBB">
      <w:pPr>
        <w:ind w:firstLine="708"/>
        <w:jc w:val="both"/>
        <w:rPr>
          <w:rFonts w:eastAsia="Calibri"/>
        </w:rPr>
      </w:pPr>
      <w:r w:rsidRPr="00843BBB">
        <w:rPr>
          <w:rFonts w:eastAsia="Calibri"/>
        </w:rPr>
        <w:t>3.  Контроль за исполнением настоящего постановления возложить на заместителя главы Администрации МР «Левашинский район» Ибрагимова Г.И.</w:t>
      </w:r>
    </w:p>
    <w:p w:rsidR="00843BBB" w:rsidRPr="00843BBB" w:rsidRDefault="00843BBB" w:rsidP="00843BBB">
      <w:pPr>
        <w:keepNext/>
        <w:keepLines/>
        <w:spacing w:before="40"/>
        <w:jc w:val="both"/>
        <w:outlineLvl w:val="6"/>
        <w:rPr>
          <w:rFonts w:eastAsia="Times New Roman"/>
          <w:i/>
          <w:color w:val="1F4D78" w:themeColor="accent1" w:themeShade="7F"/>
          <w:sz w:val="22"/>
        </w:rPr>
      </w:pPr>
      <w:r w:rsidRPr="00843BBB">
        <w:rPr>
          <w:rFonts w:ascii="Calibri Light" w:eastAsia="Times New Roman" w:hAnsi="Calibri Light"/>
          <w:color w:val="1F4D78" w:themeColor="accent1" w:themeShade="7F"/>
          <w:sz w:val="22"/>
        </w:rPr>
        <w:t xml:space="preserve"> </w:t>
      </w:r>
    </w:p>
    <w:p w:rsidR="00843BBB" w:rsidRPr="00843BBB" w:rsidRDefault="00843BBB" w:rsidP="00843BBB">
      <w:pPr>
        <w:rPr>
          <w:rFonts w:eastAsia="Calibri"/>
          <w:b/>
        </w:rPr>
      </w:pPr>
    </w:p>
    <w:p w:rsidR="00843BBB" w:rsidRPr="00843BBB" w:rsidRDefault="00843BBB" w:rsidP="00843BBB">
      <w:pPr>
        <w:rPr>
          <w:rFonts w:eastAsia="Calibri"/>
          <w:b/>
        </w:rPr>
      </w:pPr>
    </w:p>
    <w:p w:rsidR="00843BBB" w:rsidRPr="00843BBB" w:rsidRDefault="00843BBB" w:rsidP="00843BBB">
      <w:pPr>
        <w:jc w:val="both"/>
        <w:rPr>
          <w:rFonts w:eastAsia="Calibri"/>
          <w:b/>
        </w:rPr>
      </w:pPr>
      <w:r w:rsidRPr="00843BBB">
        <w:rPr>
          <w:rFonts w:eastAsia="Calibri"/>
          <w:b/>
          <w:color w:val="000000"/>
        </w:rPr>
        <w:t xml:space="preserve">  Глава Администрации</w:t>
      </w:r>
    </w:p>
    <w:p w:rsidR="00843BBB" w:rsidRPr="00843BBB" w:rsidRDefault="00843BBB" w:rsidP="00843BBB">
      <w:pPr>
        <w:rPr>
          <w:rFonts w:eastAsia="Calibri"/>
          <w:b/>
        </w:rPr>
      </w:pPr>
      <w:r w:rsidRPr="00843BBB">
        <w:rPr>
          <w:rFonts w:eastAsia="Calibri"/>
          <w:b/>
          <w:color w:val="000000"/>
        </w:rPr>
        <w:t xml:space="preserve"> муниципального района                                                    </w:t>
      </w:r>
      <w:proofErr w:type="spellStart"/>
      <w:r w:rsidRPr="00843BBB">
        <w:rPr>
          <w:rFonts w:eastAsia="Calibri"/>
          <w:b/>
          <w:color w:val="000000"/>
        </w:rPr>
        <w:t>Халалмагомедов</w:t>
      </w:r>
      <w:proofErr w:type="spellEnd"/>
      <w:r w:rsidRPr="00843BBB">
        <w:rPr>
          <w:rFonts w:eastAsia="Calibri"/>
          <w:b/>
          <w:color w:val="000000"/>
        </w:rPr>
        <w:t xml:space="preserve"> М.А.</w:t>
      </w:r>
    </w:p>
    <w:p w:rsidR="00843BBB" w:rsidRPr="00843BBB" w:rsidRDefault="00843BBB" w:rsidP="00843BBB">
      <w:pPr>
        <w:shd w:val="clear" w:color="auto" w:fill="FFFFFF"/>
        <w:spacing w:line="300" w:lineRule="atLeast"/>
        <w:rPr>
          <w:rFonts w:eastAsia="Times New Roman"/>
          <w:b/>
          <w:bCs/>
          <w:color w:val="666666"/>
          <w:sz w:val="18"/>
          <w:szCs w:val="18"/>
          <w:lang w:eastAsia="ru-RU"/>
        </w:rPr>
      </w:pPr>
    </w:p>
    <w:p w:rsidR="00843BBB" w:rsidRPr="00843BBB" w:rsidRDefault="00843BBB" w:rsidP="00843BBB">
      <w:pPr>
        <w:shd w:val="clear" w:color="auto" w:fill="FFFFFF"/>
        <w:spacing w:line="300" w:lineRule="atLeast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spacing w:line="300" w:lineRule="atLeast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spacing w:line="300" w:lineRule="atLeast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spacing w:line="300" w:lineRule="atLeast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spacing w:line="300" w:lineRule="atLeast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spacing w:line="300" w:lineRule="atLeast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spacing w:line="300" w:lineRule="atLeast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spacing w:line="300" w:lineRule="atLeast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spacing w:line="300" w:lineRule="atLeast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jc w:val="right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shd w:val="clear" w:color="auto" w:fill="FFFFFF"/>
        <w:ind w:firstLine="5103"/>
        <w:jc w:val="center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Приложение </w:t>
      </w:r>
    </w:p>
    <w:p w:rsidR="00843BBB" w:rsidRPr="00843BBB" w:rsidRDefault="00843BBB" w:rsidP="00843BBB">
      <w:pPr>
        <w:shd w:val="clear" w:color="auto" w:fill="FFFFFF"/>
        <w:ind w:firstLine="5103"/>
        <w:jc w:val="center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 постановлению главы Администрации</w:t>
      </w:r>
    </w:p>
    <w:p w:rsidR="00843BBB" w:rsidRPr="00843BBB" w:rsidRDefault="00843BBB" w:rsidP="00843BBB">
      <w:pPr>
        <w:shd w:val="clear" w:color="auto" w:fill="FFFFFF"/>
        <w:ind w:firstLine="5103"/>
        <w:jc w:val="center"/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МР «Левашинский район»</w:t>
      </w:r>
    </w:p>
    <w:p w:rsidR="00843BBB" w:rsidRPr="00843BBB" w:rsidRDefault="00843BBB" w:rsidP="00843BBB">
      <w:pPr>
        <w:shd w:val="clear" w:color="auto" w:fill="FFFFFF"/>
        <w:ind w:firstLine="5103"/>
        <w:jc w:val="center"/>
        <w:rPr>
          <w:rFonts w:eastAsia="Times New Roman"/>
          <w:b/>
          <w:bCs/>
          <w:color w:val="666666"/>
          <w:sz w:val="18"/>
          <w:szCs w:val="18"/>
          <w:lang w:eastAsia="ru-RU"/>
        </w:rPr>
      </w:pPr>
      <w:r w:rsidRPr="00843BBB">
        <w:rPr>
          <w:rFonts w:eastAsia="Times New Roman"/>
          <w:bCs/>
          <w:color w:val="000000" w:themeColor="text1"/>
          <w:szCs w:val="1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 2 марта 2023 г. №34</w:t>
      </w:r>
    </w:p>
    <w:p w:rsidR="00843BBB" w:rsidRPr="00843BBB" w:rsidRDefault="00843BBB" w:rsidP="00843BBB">
      <w:pPr>
        <w:shd w:val="clear" w:color="auto" w:fill="FFFFFF"/>
        <w:jc w:val="center"/>
        <w:rPr>
          <w:rFonts w:eastAsia="Times New Roman"/>
          <w:b/>
          <w:bCs/>
          <w:color w:val="666666"/>
          <w:sz w:val="18"/>
          <w:szCs w:val="18"/>
          <w:lang w:eastAsia="ru-RU"/>
        </w:rPr>
      </w:pPr>
    </w:p>
    <w:p w:rsidR="00843BBB" w:rsidRPr="00843BBB" w:rsidRDefault="00843BBB" w:rsidP="00843BBB">
      <w:pPr>
        <w:shd w:val="clear" w:color="auto" w:fill="FFFFFF"/>
        <w:jc w:val="center"/>
        <w:rPr>
          <w:rFonts w:eastAsia="Times New Roman"/>
          <w:b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b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Порядок отнесения земель к землям особо охраняемых территорий</w:t>
      </w:r>
    </w:p>
    <w:p w:rsidR="00843BBB" w:rsidRPr="00843BBB" w:rsidRDefault="00843BBB" w:rsidP="00843BBB">
      <w:pPr>
        <w:shd w:val="clear" w:color="auto" w:fill="FFFFFF"/>
        <w:jc w:val="center"/>
        <w:rPr>
          <w:rFonts w:eastAsia="Times New Roman"/>
          <w:b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b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местного значения, их использования и охраны</w:t>
      </w:r>
    </w:p>
    <w:p w:rsidR="00843BBB" w:rsidRPr="00843BBB" w:rsidRDefault="00843BBB" w:rsidP="00843BBB">
      <w:pPr>
        <w:shd w:val="clear" w:color="auto" w:fill="FFFFFF"/>
        <w:jc w:val="center"/>
        <w:rPr>
          <w:rFonts w:eastAsia="Times New Roman"/>
          <w:b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b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Глава 1. Общие положения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 1. Настоящий Порядок отнесения земель к землям особо охраняемых территорий местного значения, их использования и охраны (далее - Порядок) разработан в целях обеспечения сохранности земель особо охраняемых территорий в соответствии с  </w:t>
      </w:r>
      <w:hyperlink r:id="rId7" w:history="1">
        <w:r w:rsidRPr="00843BBB">
          <w:rPr>
            <w:rFonts w:eastAsia="Times New Roman"/>
            <w:color w:val="000000" w:themeColor="text1"/>
            <w:u w:val="single"/>
            <w:lang w:eastAsia="ru-RU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Земельным кодексом Российской Федерации</w:t>
        </w:r>
      </w:hyperlink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8" w:history="1">
        <w:r w:rsidRPr="00843BBB">
          <w:rPr>
            <w:rFonts w:eastAsia="Times New Roman"/>
            <w:color w:val="000000" w:themeColor="text1"/>
            <w:u w:val="single"/>
            <w:lang w:eastAsia="ru-RU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Федеральным законом от 06.10.2003  № 131-ФЗ «Об общих принципах организации местного самоуправления в Российской Федерации</w:t>
        </w:r>
      </w:hyperlink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», Федеральным законом  от 14.03.1995    № 33-ФЗ «Об особо охраняемых природных территориях», </w:t>
      </w:r>
      <w:hyperlink r:id="rId9" w:history="1">
        <w:r w:rsidRPr="00843BBB">
          <w:rPr>
            <w:rFonts w:eastAsia="Times New Roman"/>
            <w:color w:val="000000" w:themeColor="text1"/>
            <w:u w:val="single"/>
            <w:lang w:eastAsia="ru-RU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Уставом</w:t>
        </w:r>
        <w:r w:rsidRPr="00843BBB">
          <w:rPr>
            <w:rFonts w:eastAsia="Times New Roman"/>
            <w:color w:val="000000" w:themeColor="text1"/>
            <w:lang w:eastAsia="ru-RU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</w:t>
        </w:r>
      </w:hyperlink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 района «Левашинский район» Республики Дагестан.</w:t>
      </w:r>
    </w:p>
    <w:p w:rsidR="00843BBB" w:rsidRPr="00843BBB" w:rsidRDefault="00843BBB" w:rsidP="00843BBB">
      <w:pPr>
        <w:shd w:val="clear" w:color="auto" w:fill="FFFFFF"/>
        <w:ind w:firstLine="851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Настоящий Порядок регулирует отношения в области отнесения земель, расположенных на территории муниципального района «Левашинский район»,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 </w:t>
      </w:r>
    </w:p>
    <w:p w:rsidR="00843BBB" w:rsidRPr="00843BBB" w:rsidRDefault="00843BBB" w:rsidP="00843BBB">
      <w:pPr>
        <w:shd w:val="clear" w:color="auto" w:fill="FFFFFF"/>
        <w:ind w:firstLine="851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3.  К землям особо охраняемых территорий местного значения (далее) – земли особо охраняемых территорий) относятся:</w:t>
      </w:r>
    </w:p>
    <w:p w:rsidR="00843BBB" w:rsidRPr="00843BBB" w:rsidRDefault="00843BBB" w:rsidP="00843BBB">
      <w:pPr>
        <w:shd w:val="clear" w:color="auto" w:fill="FFFFFF"/>
        <w:ind w:firstLine="851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а</w:t>
      </w:r>
      <w:proofErr w:type="gramStart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)з</w:t>
      </w:r>
      <w:proofErr w:type="gramEnd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емли особо охраняемых природных территорий;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     б) земли природоохранного назначения;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 в) земли рекреационного назначения;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г) земли историко-культурного назначения;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д) особо ценные земли.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4.  К землям особо охраняемых природных территорий относятся  земли государственных природных заповедников, в том числе биосферных, 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843BBB" w:rsidRPr="00843BBB" w:rsidRDefault="00843BBB" w:rsidP="00843BBB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8.  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9.   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843BBB" w:rsidRPr="00843BBB" w:rsidRDefault="00843BBB" w:rsidP="00843BBB">
      <w:pPr>
        <w:shd w:val="clear" w:color="auto" w:fill="FFFFFF"/>
        <w:ind w:firstLine="709"/>
        <w:jc w:val="center"/>
        <w:rPr>
          <w:rFonts w:eastAsia="Times New Roman"/>
          <w:b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b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Глава 2. Порядок отнесения земель к землям особо охраняемых территорий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1.  Инициатива отнесения земель к землям особо охраняемых территорий и создания на них особо охраняемой территории (далее - инициатива) может исходить от: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а) граждан, а также юридических лиц, в том числе общественных и религиозных объединений;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б) органов местного самоуправления и их должностных лиц, а также органов государственной власти и их должностных лиц.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2. Инициатива оформляется субъектами, указанными в пункте 1 настоящего Порядка, в виде письменного обращения в Администрацию МР «Левашинский 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район»  (далее - обращение), которое направляется на имя главы муниципального района  (далее - Глава).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3.К обращению прилагаются: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  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   4. В случае необходимости получения дополнительной информации и документов для рассмотрения обращения, Администрация муниципального района  (далее - Администрация)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 </w:t>
      </w:r>
      <w:hyperlink r:id="rId10" w:history="1">
        <w:r w:rsidRPr="00843BBB">
          <w:rPr>
            <w:rFonts w:eastAsia="Times New Roman"/>
            <w:color w:val="000000" w:themeColor="text1"/>
            <w:u w:val="single"/>
            <w:lang w:eastAsia="ru-RU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   5. Администрация рассматривает поступившее обращение в порядке и в сроки, установленные федеральными законами и законами Республики Дагестан для рассмотрения обращений.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6.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создания на них особо охраняемой территории (далее - комиссия). Комиссия образуется постановлением главы  Администрации в составе не менее 7 человек. Положение о комиссии утверждается главой Администрации района. 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В состав комиссии включаются представители администрации (1/3 от состава комиссии), депутаты </w:t>
      </w:r>
      <w:proofErr w:type="spellStart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Собраниея</w:t>
      </w:r>
      <w:proofErr w:type="spellEnd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МР «Левашинский район»  (1/3 от состава комиссии), а также специалисты иных организаций в области землепользования, охраны окружающей среды и природопользования, архитектуры и градостроительства (1/3 от состава комиссии).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 7. Комиссия рассматривает поступившее обращение с учетом документов территориального планирования Левашинского района,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           8. Комиссия по результатам рассмотрения обращения принимает одно из следующих решений: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а) рекомендовать главе отнести земли (земельный участок) к землям особо охраняемых территорий и создать особо охраняемую территорию; 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  б) рекомендовать главе отказать в отнесении земель (земельного участка) к землям особо охраняемых территорий и создании особо охраняемой территории.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9. С учетом решения, принятого комиссией, администрация района готовит постановление об: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а) </w:t>
      </w:r>
      <w:proofErr w:type="gramStart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отнесении</w:t>
      </w:r>
      <w:proofErr w:type="gramEnd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земель (земельного участка) к землям особо охраняемых территорий и создании на них особо охраняемой территории;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     б) отказе в отнесении земель (земельного участка) к землям особо охраняемых территорий и создании на них особо охраняемой территории.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    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  направляется мотивированное обоснование отказа инициатору обращения.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10.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муниципального района,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б) представлены недостоверные или неполные сведения в обращении или документах.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11. Правовой режим особо охраняемой территории устанавливается Положением об особо охраняемой территории, которое утверждается постановлением главы Администрации МР «Левашинский район»  и содержит следующие сведения: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а) наименование особо охраняемой территории, ее назначение, цели и задачи ее образования;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proofErr w:type="gramStart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)п</w:t>
      </w:r>
      <w:proofErr w:type="gramEnd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лощадь особо охраняемой территории;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г) кадастровые номера земельных участков, входящих в состав особо охраняемой территории;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д) ограничения хозяйственной деятельности в соответствии с назначением особо охраняемой территории;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е) режим особой охраны с учетом требований действующего законодательства;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843BBB" w:rsidRPr="00843BBB" w:rsidRDefault="00843BBB" w:rsidP="00843BBB">
      <w:pPr>
        <w:shd w:val="clear" w:color="auto" w:fill="FFFFFF"/>
        <w:ind w:firstLine="992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з) порядок управления, финансирования и функционирования особо охраняемой территории.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12. Постановление главы Администрации МР «Левашинский район»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Уставом МР «Левашинский район».</w:t>
      </w:r>
    </w:p>
    <w:p w:rsidR="00843BBB" w:rsidRPr="00843BBB" w:rsidRDefault="00843BBB" w:rsidP="00843BBB">
      <w:pPr>
        <w:shd w:val="clear" w:color="auto" w:fill="FFFFFF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13. </w:t>
      </w:r>
      <w:proofErr w:type="gramStart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случае создания в сельском поселении  особо охраняемой природной территории копия постановления главы Администрации МР «Левашинский район»  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течение 10 рабочих дней со дня принятия направляются ФГБУ «Федеральная кадастровая палата Федеральной службы государственной регистрации, кадастра</w:t>
      </w:r>
      <w:proofErr w:type="gramEnd"/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картографии».</w:t>
      </w:r>
    </w:p>
    <w:p w:rsidR="00843BBB" w:rsidRPr="00843BBB" w:rsidRDefault="00843BBB" w:rsidP="00843BBB">
      <w:pPr>
        <w:shd w:val="clear" w:color="auto" w:fill="FFFFFF"/>
        <w:ind w:firstLine="993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843BBB" w:rsidRPr="00843BBB" w:rsidRDefault="00843BBB" w:rsidP="00843BBB">
      <w:pPr>
        <w:shd w:val="clear" w:color="auto" w:fill="FFFFFF"/>
        <w:jc w:val="center"/>
        <w:rPr>
          <w:rFonts w:eastAsia="Times New Roman"/>
          <w:b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b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Глава 3. Порядок использования и охраны земель особо охраняемых территорий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  1.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 2.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   3.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а) соблюдение правового режима использования особо охраняемой территории;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б) наблюдение за состоянием земель особо охраняемых территорий (мониторинг);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в) контроль за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г) поддержание земель особо охраняемых территорий в состоянии, соответствующем их назначению;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д) осуществление природоохранных мероприятий;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е) принятие и реализацию муниципальных программ использования и охраны земель особо охраняемых территорий;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ж) санитарную охрану земель особо охраняемых территорий от загрязнения и захламления отходами производства и потребления;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 з) иные мероприятия, указанные в </w:t>
      </w:r>
      <w:hyperlink r:id="rId11" w:history="1">
        <w:r w:rsidRPr="00843BBB">
          <w:rPr>
            <w:rFonts w:eastAsia="Times New Roman"/>
            <w:color w:val="000000" w:themeColor="text1"/>
            <w:u w:val="single"/>
            <w:lang w:eastAsia="ru-RU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статье 13 Земельного кодекса Российской Федерации</w:t>
        </w:r>
      </w:hyperlink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43BBB" w:rsidRPr="00843BBB" w:rsidRDefault="00843BBB" w:rsidP="00843BBB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BBB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4. Управление, организацию охраны земель особо охраняемых территорий, включая контроль за состоянием земель особо охраняемых территорий,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Администрация.</w:t>
      </w:r>
    </w:p>
    <w:p w:rsidR="00843BBB" w:rsidRPr="00843BBB" w:rsidRDefault="00843BBB" w:rsidP="00843BBB">
      <w:pPr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BBB" w:rsidRPr="00843BBB" w:rsidRDefault="00843BBB" w:rsidP="00843BBB">
      <w:pPr>
        <w:rPr>
          <w:rFonts w:eastAsia="Calibri"/>
          <w:sz w:val="22"/>
          <w:szCs w:val="22"/>
        </w:rPr>
      </w:pPr>
    </w:p>
    <w:p w:rsidR="00843BBB" w:rsidRPr="00843BBB" w:rsidRDefault="00843BBB" w:rsidP="00843BBB">
      <w:pPr>
        <w:jc w:val="both"/>
        <w:rPr>
          <w:rFonts w:eastAsia="Calibri"/>
          <w:b/>
          <w:color w:val="000000"/>
        </w:rPr>
      </w:pPr>
    </w:p>
    <w:p w:rsidR="00E1152A" w:rsidRDefault="00E1152A"/>
    <w:sectPr w:rsidR="00E1152A" w:rsidSect="00843BBB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5F"/>
    <w:rsid w:val="002568CD"/>
    <w:rsid w:val="00843BBB"/>
    <w:rsid w:val="00C6045F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4605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2023-05-29T12:41:00Z</dcterms:created>
  <dcterms:modified xsi:type="dcterms:W3CDTF">2023-05-29T12:41:00Z</dcterms:modified>
</cp:coreProperties>
</file>